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80" w:after="120" w:line="240" w:lineRule="auto"/>
        <w:jc w:val="left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附件</w:t>
      </w:r>
      <w:r>
        <w:rPr>
          <w:rFonts w:hint="eastAsia"/>
          <w:b/>
          <w:bCs/>
          <w:sz w:val="22"/>
          <w:szCs w:val="22"/>
          <w:lang w:val="en-US" w:eastAsia="zh-CN"/>
        </w:rPr>
        <w:t>1</w:t>
      </w:r>
      <w:bookmarkStart w:id="0" w:name="_Toc2347"/>
    </w:p>
    <w:p>
      <w:pPr>
        <w:pStyle w:val="2"/>
        <w:spacing w:before="480" w:after="120" w:line="240" w:lineRule="auto"/>
        <w:jc w:val="center"/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哲学社会学院资料室图书</w:t>
      </w:r>
      <w:bookmarkStart w:id="1" w:name="_GoBack"/>
      <w:bookmarkEnd w:id="1"/>
      <w:r>
        <w:rPr>
          <w:rFonts w:hint="eastAsia" w:ascii="Times New Roman" w:hAnsi="Times New Roman"/>
          <w:b/>
          <w:bCs/>
          <w:sz w:val="28"/>
          <w:szCs w:val="28"/>
        </w:rPr>
        <w:t>资料借阅管理办法</w:t>
      </w:r>
      <w:bookmarkEnd w:id="0"/>
    </w:p>
    <w:p>
      <w:pPr>
        <w:spacing w:line="420" w:lineRule="exact"/>
        <w:ind w:left="561" w:leftChars="267"/>
        <w:rPr>
          <w:b/>
          <w:bCs/>
          <w:sz w:val="24"/>
        </w:rPr>
      </w:pPr>
      <w:r>
        <w:rPr>
          <w:rFonts w:hint="eastAsia" w:hAnsi="宋体"/>
          <w:b/>
          <w:bCs/>
          <w:sz w:val="24"/>
        </w:rPr>
        <w:t>一、借阅方法</w:t>
      </w:r>
    </w:p>
    <w:p>
      <w:pPr>
        <w:spacing w:line="420" w:lineRule="exact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 w:hAnsi="宋体"/>
          <w:sz w:val="24"/>
        </w:rPr>
        <w:t>.资料室书目数据可以在兰州大学图书馆主页查询，请借阅人员提前查好，按照索书号找书。</w:t>
      </w:r>
    </w:p>
    <w:p>
      <w:pPr>
        <w:spacing w:line="420" w:lineRule="exact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 w:hAnsi="宋体"/>
          <w:sz w:val="24"/>
        </w:rPr>
        <w:t>.资料室图书按照中国图书分类法分类号排列，请借阅人员按序取书，正确使用代书板。</w:t>
      </w:r>
    </w:p>
    <w:p>
      <w:pPr>
        <w:spacing w:line="420" w:lineRule="exact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 w:hAnsi="宋体"/>
          <w:sz w:val="24"/>
        </w:rPr>
        <w:t>.资料室使用校园卡借阅书籍，请借阅人员自觉遵守。</w:t>
      </w:r>
    </w:p>
    <w:p>
      <w:pPr>
        <w:spacing w:line="420" w:lineRule="exact"/>
        <w:ind w:firstLine="482" w:firstLineChars="200"/>
        <w:jc w:val="left"/>
        <w:rPr>
          <w:b/>
          <w:bCs/>
          <w:sz w:val="24"/>
        </w:rPr>
      </w:pPr>
      <w:r>
        <w:rPr>
          <w:rFonts w:hint="eastAsia" w:hAnsi="宋体"/>
          <w:b/>
          <w:bCs/>
          <w:sz w:val="24"/>
        </w:rPr>
        <w:t>二、借阅数量及期限</w:t>
      </w:r>
    </w:p>
    <w:p>
      <w:pPr>
        <w:spacing w:line="420" w:lineRule="exact"/>
        <w:ind w:firstLine="480" w:firstLineChars="200"/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 w:hAnsi="宋体"/>
          <w:sz w:val="24"/>
        </w:rPr>
        <w:t>.研究生可借</w:t>
      </w:r>
      <w:r>
        <w:rPr>
          <w:rFonts w:hint="eastAsia"/>
          <w:sz w:val="24"/>
        </w:rPr>
        <w:t>20</w:t>
      </w:r>
      <w:r>
        <w:rPr>
          <w:rFonts w:hint="eastAsia" w:hAnsi="宋体"/>
          <w:sz w:val="24"/>
        </w:rPr>
        <w:t>本，借期一个月；所有图书可以通过校图书馆网页续借，续借一个月。</w:t>
      </w:r>
    </w:p>
    <w:p>
      <w:pPr>
        <w:spacing w:line="420" w:lineRule="exact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 w:hAnsi="宋体"/>
          <w:sz w:val="24"/>
        </w:rPr>
        <w:t>.教师通过借书卡借书，借期为一个月；如有需要，通过资料室续借，续借一个月。</w:t>
      </w:r>
    </w:p>
    <w:p>
      <w:pPr>
        <w:spacing w:line="420" w:lineRule="exact"/>
        <w:ind w:firstLine="480" w:firstLineChars="200"/>
        <w:jc w:val="left"/>
        <w:rPr>
          <w:sz w:val="24"/>
        </w:rPr>
      </w:pPr>
      <w:r>
        <w:rPr>
          <w:sz w:val="24"/>
        </w:rPr>
        <w:t>3</w:t>
      </w:r>
      <w:r>
        <w:rPr>
          <w:rFonts w:hint="eastAsia" w:hAnsi="宋体"/>
          <w:sz w:val="24"/>
        </w:rPr>
        <w:t>.期刊、杂志、报纸可以在资料室阅览，不能借阅。</w:t>
      </w:r>
    </w:p>
    <w:p>
      <w:pPr>
        <w:spacing w:line="420" w:lineRule="exact"/>
        <w:ind w:firstLine="480" w:firstLineChars="200"/>
        <w:jc w:val="left"/>
        <w:rPr>
          <w:sz w:val="24"/>
        </w:rPr>
      </w:pPr>
      <w:r>
        <w:rPr>
          <w:sz w:val="24"/>
        </w:rPr>
        <w:t>4</w:t>
      </w:r>
      <w:r>
        <w:rPr>
          <w:rFonts w:hint="eastAsia" w:hAnsi="宋体"/>
          <w:sz w:val="24"/>
        </w:rPr>
        <w:t>.线装书、特藏书、辞书不外借，仅供查阅。</w:t>
      </w:r>
    </w:p>
    <w:p>
      <w:pPr>
        <w:spacing w:line="420" w:lineRule="exact"/>
        <w:ind w:firstLine="480" w:firstLineChars="200"/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 w:hAnsi="宋体"/>
          <w:sz w:val="24"/>
        </w:rPr>
        <w:t>.由于资料室流通系统与校馆联网，若借阅数量超过</w:t>
      </w:r>
      <w:r>
        <w:rPr>
          <w:sz w:val="24"/>
        </w:rPr>
        <w:t>20</w:t>
      </w:r>
      <w:r>
        <w:rPr>
          <w:rFonts w:hint="eastAsia" w:hAnsi="宋体"/>
          <w:sz w:val="24"/>
        </w:rPr>
        <w:t>本，校馆则不能继续借阅，因此若有需要，请借阅人员先去校馆借书，再来资料室借书。</w:t>
      </w:r>
    </w:p>
    <w:p>
      <w:pPr>
        <w:spacing w:line="420" w:lineRule="exact"/>
        <w:ind w:firstLine="477" w:firstLineChars="198"/>
        <w:jc w:val="left"/>
        <w:rPr>
          <w:b/>
          <w:bCs/>
          <w:sz w:val="24"/>
        </w:rPr>
      </w:pPr>
      <w:r>
        <w:rPr>
          <w:rFonts w:hint="eastAsia" w:hAnsi="宋体"/>
          <w:b/>
          <w:bCs/>
          <w:sz w:val="24"/>
        </w:rPr>
        <w:t>三、归还须知</w:t>
      </w:r>
    </w:p>
    <w:p>
      <w:pPr>
        <w:spacing w:line="420" w:lineRule="exact"/>
        <w:ind w:firstLine="480" w:firstLineChars="200"/>
        <w:jc w:val="left"/>
        <w:rPr>
          <w:sz w:val="24"/>
        </w:rPr>
      </w:pPr>
      <w:r>
        <w:rPr>
          <w:rFonts w:hint="eastAsia" w:hAnsi="宋体"/>
          <w:sz w:val="24"/>
        </w:rPr>
        <w:t>借阅人员还书的时候注意分清校馆和资料室的图书，不要混淆。</w:t>
      </w:r>
    </w:p>
    <w:p>
      <w:pPr>
        <w:spacing w:line="420" w:lineRule="exact"/>
        <w:ind w:firstLine="4920" w:firstLineChars="2050"/>
        <w:jc w:val="left"/>
        <w:rPr>
          <w:sz w:val="24"/>
        </w:rPr>
      </w:pPr>
    </w:p>
    <w:p>
      <w:pPr>
        <w:spacing w:line="440" w:lineRule="exact"/>
        <w:ind w:firstLine="5400" w:firstLineChars="2250"/>
        <w:jc w:val="right"/>
        <w:rPr>
          <w:sz w:val="24"/>
        </w:rPr>
      </w:pPr>
      <w:r>
        <w:rPr>
          <w:rFonts w:hint="eastAsia" w:hAnsi="宋体"/>
          <w:sz w:val="24"/>
        </w:rPr>
        <w:t>哲学社会学院</w:t>
      </w:r>
    </w:p>
    <w:p>
      <w:pPr>
        <w:ind w:firstLine="2160" w:firstLineChars="900"/>
        <w:jc w:val="right"/>
      </w:pPr>
      <w:r>
        <w:rPr>
          <w:rFonts w:hint="eastAsia" w:hAnsi="宋体"/>
          <w:sz w:val="24"/>
        </w:rPr>
        <w:t>二〇二一年六月一日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03210"/>
    <w:rsid w:val="00CC6631"/>
    <w:rsid w:val="39860205"/>
    <w:rsid w:val="3A403210"/>
    <w:rsid w:val="58E0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2021-06-15T03:02:00Z</dcterms:created>
  <dc:creator>水果水果</dc:creator>
  <cp:lastModifiedBy>zhxm</cp:lastModifiedBy>
  <dcterms:modified xsi:type="dcterms:W3CDTF">2021-06-16T02:13:16Z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1D5089163D3B4EE9B8AF517C36C7B654</vt:lpwstr>
  </property>
</Properties>
</file>