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567" w:type="dxa"/>
        <w:tblLook w:val="0000"/>
      </w:tblPr>
      <w:tblGrid>
        <w:gridCol w:w="709"/>
        <w:gridCol w:w="3827"/>
        <w:gridCol w:w="910"/>
        <w:gridCol w:w="1217"/>
        <w:gridCol w:w="3118"/>
      </w:tblGrid>
      <w:tr w:rsidR="00245DF5" w:rsidTr="001B32CB">
        <w:trPr>
          <w:trHeight w:val="1092"/>
        </w:trPr>
        <w:tc>
          <w:tcPr>
            <w:tcW w:w="9781" w:type="dxa"/>
            <w:gridSpan w:val="5"/>
            <w:tcBorders>
              <w:top w:val="nil"/>
              <w:left w:val="nil"/>
              <w:bottom w:val="single" w:sz="4" w:space="0" w:color="auto"/>
              <w:right w:val="nil"/>
            </w:tcBorders>
            <w:shd w:val="clear" w:color="000000" w:fill="FFFFFF"/>
            <w:vAlign w:val="center"/>
          </w:tcPr>
          <w:p w:rsidR="00245DF5" w:rsidRDefault="00245DF5" w:rsidP="00A31FF1">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40"/>
                <w:szCs w:val="40"/>
              </w:rPr>
              <w:t>国家科研竞赛赛事参考目录</w:t>
            </w:r>
            <w:r>
              <w:rPr>
                <w:rFonts w:ascii="宋体" w:eastAsia="宋体" w:hAnsi="宋体" w:cs="宋体" w:hint="eastAsia"/>
                <w:color w:val="000000"/>
                <w:kern w:val="0"/>
                <w:sz w:val="40"/>
                <w:szCs w:val="40"/>
              </w:rPr>
              <w:br/>
            </w:r>
            <w:r>
              <w:rPr>
                <w:rFonts w:ascii="宋体" w:eastAsia="宋体" w:hAnsi="宋体" w:cs="宋体" w:hint="eastAsia"/>
                <w:color w:val="000000"/>
                <w:kern w:val="0"/>
                <w:sz w:val="24"/>
                <w:szCs w:val="24"/>
              </w:rPr>
              <w:t>（</w:t>
            </w:r>
            <w:r>
              <w:rPr>
                <w:rFonts w:ascii="宋体" w:eastAsia="宋体" w:hAnsi="宋体" w:cs="宋体" w:hint="eastAsia"/>
                <w:color w:val="FF0000"/>
                <w:kern w:val="0"/>
                <w:sz w:val="24"/>
                <w:szCs w:val="24"/>
              </w:rPr>
              <w:t>一般指由教育部高等学校专业教学指导委员会主办或行业权威赛事</w:t>
            </w:r>
            <w:r>
              <w:rPr>
                <w:rFonts w:ascii="宋体" w:eastAsia="宋体" w:hAnsi="宋体" w:cs="宋体" w:hint="eastAsia"/>
                <w:color w:val="000000"/>
                <w:kern w:val="0"/>
                <w:sz w:val="24"/>
                <w:szCs w:val="24"/>
              </w:rPr>
              <w:t>）</w:t>
            </w:r>
          </w:p>
        </w:tc>
      </w:tr>
      <w:tr w:rsidR="00245DF5" w:rsidTr="001B32CB">
        <w:trPr>
          <w:trHeight w:val="468"/>
        </w:trPr>
        <w:tc>
          <w:tcPr>
            <w:tcW w:w="709" w:type="dxa"/>
            <w:tcBorders>
              <w:top w:val="single" w:sz="4" w:space="0" w:color="auto"/>
              <w:left w:val="single" w:sz="4" w:space="0" w:color="auto"/>
              <w:bottom w:val="single" w:sz="4" w:space="0" w:color="auto"/>
              <w:right w:val="single" w:sz="4" w:space="0" w:color="auto"/>
            </w:tcBorders>
            <w:vAlign w:val="center"/>
          </w:tcPr>
          <w:p w:rsidR="00245DF5" w:rsidRDefault="00245DF5" w:rsidP="001B32C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序号</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赛事名称</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建议</w:t>
            </w:r>
          </w:p>
          <w:p w:rsidR="00245DF5" w:rsidRDefault="00245DF5" w:rsidP="001B32C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等级</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赛事级别</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说明</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3827" w:type="dxa"/>
            <w:tcBorders>
              <w:top w:val="single" w:sz="4" w:space="0" w:color="auto"/>
              <w:left w:val="nil"/>
              <w:bottom w:val="single" w:sz="4" w:space="0" w:color="auto"/>
              <w:right w:val="single" w:sz="4" w:space="0" w:color="auto"/>
            </w:tcBorders>
            <w:shd w:val="clear" w:color="auto" w:fill="auto"/>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美国大学生数学建模竞赛</w:t>
            </w:r>
          </w:p>
        </w:tc>
        <w:tc>
          <w:tcPr>
            <w:tcW w:w="910" w:type="dxa"/>
            <w:tcBorders>
              <w:top w:val="single" w:sz="4" w:space="0" w:color="auto"/>
              <w:left w:val="nil"/>
              <w:bottom w:val="single" w:sz="4" w:space="0" w:color="auto"/>
              <w:right w:val="single" w:sz="4" w:space="0" w:color="auto"/>
            </w:tcBorders>
            <w:shd w:val="clear" w:color="auto" w:fill="auto"/>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shd w:val="clear" w:color="auto" w:fill="auto"/>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国际级</w:t>
            </w:r>
          </w:p>
        </w:tc>
        <w:tc>
          <w:tcPr>
            <w:tcW w:w="3118" w:type="dxa"/>
            <w:tcBorders>
              <w:top w:val="single" w:sz="4" w:space="0" w:color="auto"/>
              <w:left w:val="nil"/>
              <w:bottom w:val="single" w:sz="4" w:space="0" w:color="auto"/>
              <w:right w:val="single" w:sz="4" w:space="0" w:color="auto"/>
            </w:tcBorders>
            <w:shd w:val="clear" w:color="auto" w:fill="auto"/>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国际级比赛</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3827" w:type="dxa"/>
            <w:tcBorders>
              <w:top w:val="single" w:sz="4" w:space="0" w:color="auto"/>
              <w:left w:val="nil"/>
              <w:bottom w:val="single" w:sz="4" w:space="0" w:color="auto"/>
              <w:right w:val="single" w:sz="4" w:space="0" w:color="auto"/>
            </w:tcBorders>
            <w:shd w:val="clear" w:color="auto" w:fill="auto"/>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国际遗传基因工程大赛(iGEM)</w:t>
            </w:r>
          </w:p>
        </w:tc>
        <w:tc>
          <w:tcPr>
            <w:tcW w:w="910" w:type="dxa"/>
            <w:tcBorders>
              <w:top w:val="single" w:sz="4" w:space="0" w:color="auto"/>
              <w:left w:val="nil"/>
              <w:bottom w:val="single" w:sz="4" w:space="0" w:color="auto"/>
              <w:right w:val="single" w:sz="4" w:space="0" w:color="auto"/>
            </w:tcBorders>
            <w:shd w:val="clear" w:color="auto" w:fill="auto"/>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shd w:val="clear" w:color="auto" w:fill="auto"/>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国际级</w:t>
            </w:r>
          </w:p>
        </w:tc>
        <w:tc>
          <w:tcPr>
            <w:tcW w:w="3118" w:type="dxa"/>
            <w:tcBorders>
              <w:top w:val="single" w:sz="4" w:space="0" w:color="auto"/>
              <w:left w:val="nil"/>
              <w:bottom w:val="single" w:sz="4" w:space="0" w:color="auto"/>
              <w:right w:val="single" w:sz="4" w:space="0" w:color="auto"/>
            </w:tcBorders>
            <w:shd w:val="clear" w:color="auto" w:fill="auto"/>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国际级比赛</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3827" w:type="dxa"/>
            <w:tcBorders>
              <w:top w:val="single" w:sz="4" w:space="0" w:color="auto"/>
              <w:left w:val="nil"/>
              <w:bottom w:val="single" w:sz="4" w:space="0" w:color="auto"/>
              <w:right w:val="single" w:sz="4" w:space="0" w:color="auto"/>
            </w:tcBorders>
            <w:shd w:val="clear" w:color="auto" w:fill="auto"/>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中国“互联网+”大学生创新创业大赛</w:t>
            </w:r>
          </w:p>
        </w:tc>
        <w:tc>
          <w:tcPr>
            <w:tcW w:w="910" w:type="dxa"/>
            <w:tcBorders>
              <w:top w:val="single" w:sz="4" w:space="0" w:color="auto"/>
              <w:left w:val="nil"/>
              <w:bottom w:val="single" w:sz="4" w:space="0" w:color="auto"/>
              <w:right w:val="single" w:sz="4" w:space="0" w:color="auto"/>
            </w:tcBorders>
            <w:shd w:val="clear" w:color="auto" w:fill="auto"/>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shd w:val="clear" w:color="auto" w:fill="auto"/>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shd w:val="clear" w:color="auto" w:fill="auto"/>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3827" w:type="dxa"/>
            <w:tcBorders>
              <w:top w:val="single" w:sz="4" w:space="0" w:color="auto"/>
              <w:left w:val="nil"/>
              <w:bottom w:val="single" w:sz="4" w:space="0" w:color="auto"/>
              <w:right w:val="single" w:sz="4" w:space="0" w:color="auto"/>
            </w:tcBorders>
            <w:shd w:val="clear" w:color="auto" w:fill="auto"/>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“挑战杯”全国大学生课外学术科技作品竞赛</w:t>
            </w:r>
          </w:p>
        </w:tc>
        <w:tc>
          <w:tcPr>
            <w:tcW w:w="910" w:type="dxa"/>
            <w:tcBorders>
              <w:top w:val="single" w:sz="4" w:space="0" w:color="auto"/>
              <w:left w:val="nil"/>
              <w:bottom w:val="single" w:sz="4" w:space="0" w:color="auto"/>
              <w:right w:val="single" w:sz="4" w:space="0" w:color="auto"/>
            </w:tcBorders>
            <w:shd w:val="clear" w:color="auto" w:fill="auto"/>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shd w:val="clear" w:color="auto" w:fill="auto"/>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shd w:val="clear" w:color="auto" w:fill="auto"/>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3827" w:type="dxa"/>
            <w:tcBorders>
              <w:top w:val="single" w:sz="4" w:space="0" w:color="auto"/>
              <w:left w:val="nil"/>
              <w:bottom w:val="single" w:sz="4" w:space="0" w:color="auto"/>
              <w:right w:val="single" w:sz="4" w:space="0" w:color="auto"/>
            </w:tcBorders>
            <w:shd w:val="clear" w:color="auto" w:fill="auto"/>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“挑战杯”中国大学生创业计划大赛</w:t>
            </w:r>
          </w:p>
        </w:tc>
        <w:tc>
          <w:tcPr>
            <w:tcW w:w="910" w:type="dxa"/>
            <w:tcBorders>
              <w:top w:val="single" w:sz="4" w:space="0" w:color="auto"/>
              <w:left w:val="nil"/>
              <w:bottom w:val="single" w:sz="4" w:space="0" w:color="auto"/>
              <w:right w:val="single" w:sz="4" w:space="0" w:color="auto"/>
            </w:tcBorders>
            <w:shd w:val="clear" w:color="auto" w:fill="auto"/>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shd w:val="clear" w:color="auto" w:fill="auto"/>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shd w:val="clear" w:color="auto" w:fill="auto"/>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3827" w:type="dxa"/>
            <w:tcBorders>
              <w:top w:val="single" w:sz="4" w:space="0" w:color="auto"/>
              <w:left w:val="nil"/>
              <w:bottom w:val="single" w:sz="4" w:space="0" w:color="auto"/>
              <w:right w:val="single" w:sz="4" w:space="0" w:color="auto"/>
            </w:tcBorders>
            <w:shd w:val="clear" w:color="auto" w:fill="auto"/>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ACM-ICPC国际大学生程序设计竞赛</w:t>
            </w:r>
          </w:p>
        </w:tc>
        <w:tc>
          <w:tcPr>
            <w:tcW w:w="910" w:type="dxa"/>
            <w:tcBorders>
              <w:top w:val="single" w:sz="4" w:space="0" w:color="auto"/>
              <w:left w:val="nil"/>
              <w:bottom w:val="single" w:sz="4" w:space="0" w:color="auto"/>
              <w:right w:val="single" w:sz="4" w:space="0" w:color="auto"/>
            </w:tcBorders>
            <w:shd w:val="clear" w:color="auto" w:fill="auto"/>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shd w:val="clear" w:color="auto" w:fill="auto"/>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shd w:val="clear" w:color="auto" w:fill="auto"/>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国际大学生工程力学竞赛（亚洲区）</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国际级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国际级比赛</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全国大学生数学建模竞赛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全国大学生电子设计竞赛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全国大学生化学实验邀请赛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全国高等医学院校大学生临床技能竞赛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全国大学生机械创新设计大赛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全国大学生结构设计竞赛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8</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全国大学生广告艺术大赛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全国大学生电子商务“创新、创意及创业”挑战赛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全国大学生节能减排社会实践与科技竞赛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全国大学生工程训练综合能力竞赛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外研社杯全国大学生英语系列赛-英语演讲、英语辩论、英语写作、英语阅读</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全国大学生创新创业训练计划年会展示</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全国大学生机器人大赛-RoboMaster、RoboCon、RoboTac</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“西门子杯”中国智能制造挑战赛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全国大学生化工设计竞赛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中国大学生计算机设计大赛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全国大学生市场调查与分析大赛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中国大学生服务外包创新创业大赛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两岸新锐设计竞赛“华灿奖”</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中国高校计算机大赛-大数据挑战赛、团体程序设计天梯赛、移动应用创新赛、网络技术挑战赛、人工智能创意赛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22</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世界技能大赛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世界技能大赛中国选拔赛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中国机器人大赛暨RoboCup机器人世界杯中国赛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全国大学生信息安全竞赛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26</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全国周培源大学生力学竞赛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27</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蓝桥杯全国软件和信息技术专业人才大赛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28</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“中国软件杯”大学生软件设计大赛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29</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全国高校数字艺术设计大赛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30</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全国大学生地质技能竞赛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31</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全国大学生集成电路创新创业大赛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中国机器人及人工智能大赛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33</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全国高校商业精英挑战赛-品牌策划竞赛、会展专业创新创业实践竞赛、国际贸易竞赛、创新创业竞赛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34</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中国好创意暨全国数字艺术设计大赛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35</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全国三维数字化创新设计大赛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36</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“学创杯”全国大学生创业综合模拟大赛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w:t>
            </w:r>
            <w:r>
              <w:rPr>
                <w:rFonts w:ascii="宋体" w:eastAsia="宋体" w:hAnsi="宋体" w:cs="宋体" w:hint="eastAsia"/>
                <w:color w:val="000000"/>
                <w:kern w:val="0"/>
                <w:sz w:val="24"/>
                <w:szCs w:val="24"/>
              </w:rPr>
              <w:lastRenderedPageBreak/>
              <w:t>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37</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“大唐杯”全国大学生移动通信5G技术大赛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38</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全国大学生物理实验竞赛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39</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全国高校BIM毕业设计创新大赛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40</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RoboCom机器人开发者大赛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41</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全国大学生生命科学竞赛（CULSC）-生命科学竞赛、生命创新创业大赛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42</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华为ICT大赛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43</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全国大学生嵌入式芯片与系统设计竞赛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44</w:t>
            </w:r>
          </w:p>
        </w:tc>
        <w:tc>
          <w:tcPr>
            <w:tcW w:w="382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中国高校智能机器人创意大赛</w:t>
            </w:r>
          </w:p>
        </w:tc>
        <w:tc>
          <w:tcPr>
            <w:tcW w:w="910"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A类</w:t>
            </w:r>
          </w:p>
        </w:tc>
        <w:tc>
          <w:tcPr>
            <w:tcW w:w="1217"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single" w:sz="4" w:space="0" w:color="auto"/>
              <w:left w:val="nil"/>
              <w:bottom w:val="single" w:sz="4" w:space="0" w:color="auto"/>
              <w:right w:val="single" w:sz="4" w:space="0" w:color="auto"/>
            </w:tcBorders>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高等教育学会2020年全国普通高校大学生竞赛排行榜内竞赛项目</w:t>
            </w:r>
          </w:p>
        </w:tc>
      </w:tr>
      <w:tr w:rsidR="00245DF5" w:rsidTr="001B32CB">
        <w:trPr>
          <w:trHeight w:val="681"/>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全国大学生数学竞赛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B类</w:t>
            </w:r>
          </w:p>
        </w:tc>
        <w:tc>
          <w:tcPr>
            <w:tcW w:w="121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认可度较高、综合我校本科基本数据填报目录</w:t>
            </w:r>
          </w:p>
        </w:tc>
      </w:tr>
      <w:tr w:rsidR="00245DF5" w:rsidTr="001B32CB">
        <w:trPr>
          <w:trHeight w:val="681"/>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全国大学生物理学术竞赛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B类</w:t>
            </w:r>
          </w:p>
        </w:tc>
        <w:tc>
          <w:tcPr>
            <w:tcW w:w="121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认可度较高、综合我校本科基本数据填报目录</w:t>
            </w:r>
          </w:p>
        </w:tc>
      </w:tr>
      <w:tr w:rsidR="00245DF5" w:rsidTr="001B32CB">
        <w:trPr>
          <w:trHeight w:val="681"/>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全国大学生物联网设计竞赛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B类</w:t>
            </w:r>
          </w:p>
        </w:tc>
        <w:tc>
          <w:tcPr>
            <w:tcW w:w="121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认可度较高、综合我校本科基本数据填报目录</w:t>
            </w:r>
          </w:p>
        </w:tc>
      </w:tr>
      <w:tr w:rsidR="00245DF5" w:rsidTr="001B32CB">
        <w:trPr>
          <w:trHeight w:val="681"/>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“气象杯”全国气象专业知识大赛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B类</w:t>
            </w:r>
          </w:p>
        </w:tc>
        <w:tc>
          <w:tcPr>
            <w:tcW w:w="121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认可度较高、综合我校本科基本数据填报目录、校内承办比赛</w:t>
            </w:r>
          </w:p>
        </w:tc>
      </w:tr>
      <w:tr w:rsidR="00245DF5" w:rsidTr="001B32CB">
        <w:trPr>
          <w:trHeight w:val="681"/>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“丝绸之路经济带”草业科学实践技能大赛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B类</w:t>
            </w:r>
          </w:p>
        </w:tc>
        <w:tc>
          <w:tcPr>
            <w:tcW w:w="121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认可度较高、综合我校本科基本数据填报目录、校内承办比赛</w:t>
            </w:r>
          </w:p>
        </w:tc>
      </w:tr>
      <w:tr w:rsidR="00245DF5" w:rsidTr="001B32CB">
        <w:trPr>
          <w:trHeight w:val="681"/>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6</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核道杯全国核专业知识大赛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B类</w:t>
            </w:r>
          </w:p>
        </w:tc>
        <w:tc>
          <w:tcPr>
            <w:tcW w:w="121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认可度较高、综合我校本科基本数据填报目录、专业类比赛</w:t>
            </w:r>
          </w:p>
        </w:tc>
      </w:tr>
      <w:tr w:rsidR="00245DF5" w:rsidTr="001B32CB">
        <w:trPr>
          <w:trHeight w:val="681"/>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7</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中国大学生GIS软件开发竞赛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B类</w:t>
            </w:r>
          </w:p>
        </w:tc>
        <w:tc>
          <w:tcPr>
            <w:tcW w:w="121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认可度较高、综合我校本科基本数据填报目录、专业类</w:t>
            </w:r>
            <w:r>
              <w:rPr>
                <w:rFonts w:ascii="宋体" w:eastAsia="宋体" w:hAnsi="宋体" w:cs="宋体" w:hint="eastAsia"/>
                <w:color w:val="000000"/>
                <w:kern w:val="0"/>
                <w:sz w:val="24"/>
                <w:szCs w:val="24"/>
              </w:rPr>
              <w:lastRenderedPageBreak/>
              <w:t>比赛</w:t>
            </w:r>
          </w:p>
        </w:tc>
      </w:tr>
      <w:tr w:rsidR="00245DF5" w:rsidTr="001B32CB">
        <w:trPr>
          <w:trHeight w:val="681"/>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8</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全国大学生GIS应用技能大赛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B类</w:t>
            </w:r>
          </w:p>
        </w:tc>
        <w:tc>
          <w:tcPr>
            <w:tcW w:w="121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认可度较高、综合我校本科基本数据填报目录、专业类比赛</w:t>
            </w:r>
          </w:p>
        </w:tc>
      </w:tr>
      <w:tr w:rsidR="00245DF5" w:rsidTr="001B32CB">
        <w:trPr>
          <w:trHeight w:val="681"/>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9</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全国高等学校大学生测绘技能大赛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B类</w:t>
            </w:r>
          </w:p>
        </w:tc>
        <w:tc>
          <w:tcPr>
            <w:tcW w:w="121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认可度较高、综合我校本科基本数据填报目录、专业类比赛</w:t>
            </w:r>
          </w:p>
        </w:tc>
      </w:tr>
      <w:tr w:rsidR="00245DF5" w:rsidTr="001B32CB">
        <w:trPr>
          <w:trHeight w:val="681"/>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10</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“视友杯”中国高校电视奖</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B类</w:t>
            </w:r>
          </w:p>
        </w:tc>
        <w:tc>
          <w:tcPr>
            <w:tcW w:w="121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认可度较高、综合我校本科基本数据填报目录、专业类比赛</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11</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全国高校俄语大赛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B类</w:t>
            </w:r>
          </w:p>
        </w:tc>
        <w:tc>
          <w:tcPr>
            <w:tcW w:w="121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认可度较高、综合我校本科基本数据填报目录、专业类比赛</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12</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“理律杯”全国高校模拟法庭竞赛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B类</w:t>
            </w:r>
          </w:p>
        </w:tc>
        <w:tc>
          <w:tcPr>
            <w:tcW w:w="121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认可度较高、综合我校本科基本数据填报目录、专业类比赛</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13</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口腔医学生临床操作技能大赛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B类</w:t>
            </w:r>
          </w:p>
        </w:tc>
        <w:tc>
          <w:tcPr>
            <w:tcW w:w="121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认可度较高、综合我校本科基本数据填报目录、专业类比赛</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14</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护理专业临床技能大赛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B类</w:t>
            </w:r>
          </w:p>
        </w:tc>
        <w:tc>
          <w:tcPr>
            <w:tcW w:w="121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认可度较高、综合我校本科基本数据填报目录、专业类比赛</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15</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全国大学生化工实验竞赛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B类</w:t>
            </w:r>
          </w:p>
        </w:tc>
        <w:tc>
          <w:tcPr>
            <w:tcW w:w="121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认可度较高、综合我校本科基本数据填报目录、专业类比赛</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16</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全国“史学新秀”奖</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B类</w:t>
            </w:r>
          </w:p>
        </w:tc>
        <w:tc>
          <w:tcPr>
            <w:tcW w:w="121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认可度较高、综合我校本科基本数据填报目录、专业类比赛</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17</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全国民族学类本科田野调查论文成果奖</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B类</w:t>
            </w:r>
          </w:p>
        </w:tc>
        <w:tc>
          <w:tcPr>
            <w:tcW w:w="121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认可度较高、综合我校本科基本数据填报目录、专业类比赛</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18</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全国大学生讲思政课公开课展示活动</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B类</w:t>
            </w:r>
          </w:p>
        </w:tc>
        <w:tc>
          <w:tcPr>
            <w:tcW w:w="121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认可度较高、综合我校本科基本数据填报目录、专业类比赛</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19</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全国医药院校药学/中药学大学生实验技能竞赛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B类</w:t>
            </w:r>
          </w:p>
        </w:tc>
        <w:tc>
          <w:tcPr>
            <w:tcW w:w="121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国家级</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left"/>
              <w:rPr>
                <w:rFonts w:ascii="宋体" w:eastAsia="宋体" w:hAnsi="宋体" w:cs="宋体"/>
                <w:color w:val="000000"/>
                <w:kern w:val="0"/>
                <w:sz w:val="24"/>
                <w:szCs w:val="24"/>
              </w:rPr>
            </w:pPr>
            <w:r>
              <w:rPr>
                <w:rFonts w:ascii="宋体" w:eastAsia="宋体" w:hAnsi="宋体" w:cs="宋体" w:hint="eastAsia"/>
                <w:color w:val="000000"/>
                <w:kern w:val="0"/>
                <w:sz w:val="24"/>
                <w:szCs w:val="24"/>
              </w:rPr>
              <w:t>认可度较高、综合我校本科基本数据填报目录、专业类比赛</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20</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全国大学生公共卫生综合知识与技能大赛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依据主办单位和级别</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21</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全国大气科学类专业大学生天气分析预报技能大赛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依据主办单位和级别</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22</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全国大学生药苑论坛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依据主办单位和级别</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23</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中华全国日语演讲比赛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中国教育国际交流协会、日本经济新闻社、日本华人教授会联合主办</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24</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全国大学生计算机应用能力与信息素养大赛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依据主办单位和级别</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25</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全国高校密码数学挑战赛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依据主办单位和级别</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26</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全国大学生化学实验创新设计竞赛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依据主办单位和级别</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27</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全国化学类专业大学生科技活动交流会</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依据主办单位和级别</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28</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全国绿色计算大赛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依据主办单位和级别</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29</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全国大学生水利创新设计大赛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依据主办单位和级别</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30</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全国高校德语专业大学生德语辩论赛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教育部高等学校外语语言文学类专业教学指导委员会德语专业教学指导分委员会</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31</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“外研社杯”全国法语演讲大赛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教育部高等学校外语语言文学类专业教学指导委员会法语专业教学指导分委员会</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32</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全国大学生公益广告大赛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tcPr>
          <w:p w:rsidR="00245DF5" w:rsidRDefault="00245DF5" w:rsidP="001B32CB">
            <w:r>
              <w:rPr>
                <w:rFonts w:ascii="宋体" w:eastAsia="宋体" w:hAnsi="宋体" w:cs="宋体" w:hint="eastAsia"/>
                <w:color w:val="000000"/>
                <w:kern w:val="0"/>
                <w:sz w:val="24"/>
                <w:szCs w:val="24"/>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人民日报、教育部</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33</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全球华语大学生影视奖</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tcPr>
          <w:p w:rsidR="00245DF5" w:rsidRDefault="00245DF5" w:rsidP="001B32CB">
            <w:r>
              <w:rPr>
                <w:rFonts w:ascii="宋体" w:eastAsia="宋体" w:hAnsi="宋体" w:cs="宋体" w:hint="eastAsia"/>
                <w:color w:val="000000"/>
                <w:kern w:val="0"/>
                <w:sz w:val="24"/>
                <w:szCs w:val="24"/>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香港浸会大学电影学院</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34</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中国国际纪录片节</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tcPr>
          <w:p w:rsidR="00245DF5" w:rsidRDefault="00245DF5" w:rsidP="001B32CB">
            <w:r>
              <w:rPr>
                <w:rFonts w:ascii="宋体" w:eastAsia="宋体" w:hAnsi="宋体" w:cs="宋体" w:hint="eastAsia"/>
                <w:color w:val="000000"/>
                <w:kern w:val="0"/>
                <w:sz w:val="24"/>
                <w:szCs w:val="24"/>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国家广播电视总局和广东省人民政府主办</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35</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全国高校网络宣传思想教育活动</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tcPr>
          <w:p w:rsidR="00245DF5" w:rsidRDefault="00245DF5" w:rsidP="001B32CB">
            <w:r>
              <w:rPr>
                <w:rFonts w:ascii="宋体" w:eastAsia="宋体" w:hAnsi="宋体" w:cs="宋体" w:hint="eastAsia"/>
                <w:color w:val="000000"/>
                <w:kern w:val="0"/>
                <w:sz w:val="24"/>
                <w:szCs w:val="24"/>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教育部思想政治工作司、国家网信办</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36</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全国大学生网络文化节</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tcPr>
          <w:p w:rsidR="00245DF5" w:rsidRDefault="00245DF5" w:rsidP="001B32CB">
            <w:r>
              <w:rPr>
                <w:rFonts w:ascii="宋体" w:eastAsia="宋体" w:hAnsi="宋体" w:cs="宋体" w:hint="eastAsia"/>
                <w:color w:val="000000"/>
                <w:kern w:val="0"/>
                <w:sz w:val="24"/>
                <w:szCs w:val="24"/>
              </w:rPr>
              <w:t>学院报送认可度尚</w:t>
            </w:r>
            <w:r>
              <w:rPr>
                <w:rFonts w:ascii="宋体" w:eastAsia="宋体" w:hAnsi="宋体" w:cs="宋体" w:hint="eastAsia"/>
                <w:color w:val="000000"/>
                <w:kern w:val="0"/>
                <w:sz w:val="24"/>
                <w:szCs w:val="24"/>
              </w:rPr>
              <w:lastRenderedPageBreak/>
              <w:t>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教育部思想政治工作司、国家网信办</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37</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阿里巴巴全球数学竞赛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tcPr>
          <w:p w:rsidR="00245DF5" w:rsidRDefault="00245DF5" w:rsidP="001B32CB">
            <w:r>
              <w:rPr>
                <w:rFonts w:ascii="宋体" w:eastAsia="宋体" w:hAnsi="宋体" w:cs="宋体" w:hint="eastAsia"/>
                <w:color w:val="000000"/>
                <w:kern w:val="0"/>
                <w:sz w:val="24"/>
                <w:szCs w:val="24"/>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阿里巴巴</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38</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丘成桐大学生数学竞赛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tcPr>
          <w:p w:rsidR="00245DF5" w:rsidRDefault="00245DF5" w:rsidP="001B32CB">
            <w:r>
              <w:rPr>
                <w:rFonts w:ascii="宋体" w:eastAsia="宋体" w:hAnsi="宋体" w:cs="宋体" w:hint="eastAsia"/>
                <w:color w:val="000000"/>
                <w:kern w:val="0"/>
                <w:sz w:val="24"/>
                <w:szCs w:val="24"/>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丘成桐</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39</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全国大学生化工安全设计大赛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tcPr>
          <w:p w:rsidR="00245DF5" w:rsidRDefault="00245DF5" w:rsidP="001B32CB">
            <w:r>
              <w:rPr>
                <w:rFonts w:ascii="宋体" w:eastAsia="宋体" w:hAnsi="宋体" w:cs="宋体" w:hint="eastAsia"/>
                <w:color w:val="000000"/>
                <w:kern w:val="0"/>
                <w:sz w:val="24"/>
                <w:szCs w:val="24"/>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化工</w:t>
            </w:r>
            <w:r>
              <w:rPr>
                <w:rFonts w:ascii="宋体" w:eastAsia="宋体" w:hAnsi="宋体" w:cs="宋体" w:hint="eastAsia"/>
                <w:color w:val="333333"/>
                <w:kern w:val="0"/>
                <w:sz w:val="24"/>
                <w:szCs w:val="24"/>
              </w:rPr>
              <w:t>类专业教学指导委员会</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40</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“中金所杯”全国大学生金融知识大赛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tcPr>
          <w:p w:rsidR="00245DF5" w:rsidRDefault="00245DF5" w:rsidP="001B32CB">
            <w:r>
              <w:rPr>
                <w:rFonts w:ascii="宋体" w:eastAsia="宋体" w:hAnsi="宋体" w:cs="宋体" w:hint="eastAsia"/>
                <w:color w:val="000000"/>
                <w:kern w:val="0"/>
                <w:sz w:val="24"/>
                <w:szCs w:val="24"/>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期货业协会</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41</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全国大学生金融创意设计大赛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tcPr>
          <w:p w:rsidR="00245DF5" w:rsidRDefault="00245DF5" w:rsidP="001B32CB">
            <w:r>
              <w:rPr>
                <w:rFonts w:ascii="宋体" w:eastAsia="宋体" w:hAnsi="宋体" w:cs="宋体" w:hint="eastAsia"/>
                <w:color w:val="000000"/>
                <w:kern w:val="0"/>
                <w:sz w:val="24"/>
                <w:szCs w:val="24"/>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工行主办</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42</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全国大学生“一带一路”建设征文大赛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tcPr>
          <w:p w:rsidR="00245DF5" w:rsidRDefault="00245DF5" w:rsidP="001B32CB">
            <w:r>
              <w:rPr>
                <w:rFonts w:ascii="宋体" w:eastAsia="宋体" w:hAnsi="宋体" w:cs="宋体" w:hint="eastAsia"/>
                <w:color w:val="000000"/>
                <w:kern w:val="0"/>
                <w:sz w:val="24"/>
                <w:szCs w:val="24"/>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上海财经大学上海国际金融中心研究院</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43</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“毕马威”企业文化案例分析大赛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tcPr>
          <w:p w:rsidR="00245DF5" w:rsidRDefault="00245DF5" w:rsidP="001B32CB">
            <w:r>
              <w:rPr>
                <w:rFonts w:ascii="宋体" w:eastAsia="宋体" w:hAnsi="宋体" w:cs="宋体" w:hint="eastAsia"/>
                <w:color w:val="000000"/>
                <w:kern w:val="0"/>
                <w:sz w:val="24"/>
                <w:szCs w:val="24"/>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毕马威会计师事务所</w:t>
            </w:r>
          </w:p>
        </w:tc>
      </w:tr>
      <w:tr w:rsidR="00245DF5" w:rsidTr="001B32CB">
        <w:trPr>
          <w:trHeight w:val="936"/>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44</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中国大学生人力资源职业技能大赛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tcPr>
          <w:p w:rsidR="00245DF5" w:rsidRDefault="00245DF5" w:rsidP="001B32CB">
            <w:r>
              <w:rPr>
                <w:rFonts w:ascii="宋体" w:eastAsia="宋体" w:hAnsi="宋体" w:cs="宋体" w:hint="eastAsia"/>
                <w:color w:val="000000"/>
                <w:kern w:val="0"/>
                <w:sz w:val="24"/>
                <w:szCs w:val="24"/>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劳动经济学会主办，国内影响最大的人力资源比赛，参赛学校达200多所</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45</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清华大学中国公共政策案例分析大赛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tcPr>
          <w:p w:rsidR="00245DF5" w:rsidRDefault="00245DF5" w:rsidP="001B32CB">
            <w:r>
              <w:rPr>
                <w:rFonts w:ascii="宋体" w:eastAsia="宋体" w:hAnsi="宋体" w:cs="宋体" w:hint="eastAsia"/>
                <w:color w:val="000000"/>
                <w:kern w:val="0"/>
                <w:sz w:val="24"/>
                <w:szCs w:val="24"/>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清华大学公共管理学院主办，面向本科生的全国性公共管理类案例大赛</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46</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“求是杯”全国公共管理案例大赛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tcPr>
          <w:p w:rsidR="00245DF5" w:rsidRDefault="00245DF5" w:rsidP="001B32CB">
            <w:r>
              <w:rPr>
                <w:rFonts w:ascii="宋体" w:eastAsia="宋体" w:hAnsi="宋体" w:cs="宋体" w:hint="eastAsia"/>
                <w:color w:val="000000"/>
                <w:kern w:val="0"/>
                <w:sz w:val="24"/>
                <w:szCs w:val="24"/>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中国人民大学公共管理学院主办，面向本科生的全国性公共管理类案例大赛</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47</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ACCA全国就业力大比拼</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tcPr>
          <w:p w:rsidR="00245DF5" w:rsidRDefault="00245DF5" w:rsidP="001B32CB">
            <w:r>
              <w:rPr>
                <w:rFonts w:ascii="宋体" w:eastAsia="宋体" w:hAnsi="宋体" w:cs="宋体" w:hint="eastAsia"/>
                <w:color w:val="000000"/>
                <w:kern w:val="0"/>
                <w:sz w:val="24"/>
                <w:szCs w:val="24"/>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ACCA全国最有影响力的比赛</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48</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全国高校企业价值创造实战竞赛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tcPr>
          <w:p w:rsidR="00245DF5" w:rsidRDefault="00245DF5" w:rsidP="001B32CB">
            <w:r>
              <w:rPr>
                <w:rFonts w:ascii="宋体" w:eastAsia="宋体" w:hAnsi="宋体" w:cs="宋体" w:hint="eastAsia"/>
                <w:color w:val="000000"/>
                <w:kern w:val="0"/>
                <w:sz w:val="24"/>
                <w:szCs w:val="24"/>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会计学教职委主办</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49</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全国大学生艺术展演</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tcPr>
          <w:p w:rsidR="00245DF5" w:rsidRDefault="00245DF5" w:rsidP="001B32CB">
            <w:r>
              <w:rPr>
                <w:rFonts w:ascii="宋体" w:eastAsia="宋体" w:hAnsi="宋体" w:cs="宋体" w:hint="eastAsia"/>
                <w:color w:val="000000"/>
                <w:kern w:val="0"/>
                <w:sz w:val="24"/>
                <w:szCs w:val="24"/>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教育部</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50</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 xml:space="preserve">Graphic Design in China  平面设计在中国 </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tcPr>
          <w:p w:rsidR="00245DF5" w:rsidRDefault="00245DF5" w:rsidP="001B32CB">
            <w:r>
              <w:rPr>
                <w:rFonts w:ascii="宋体" w:eastAsia="宋体" w:hAnsi="宋体" w:cs="宋体" w:hint="eastAsia"/>
                <w:color w:val="000000"/>
                <w:kern w:val="0"/>
                <w:sz w:val="24"/>
                <w:szCs w:val="24"/>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深圳市平面设计协会</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51</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CGDA GraphicDesign Academy Award平面设计学院奖</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tcPr>
          <w:p w:rsidR="00245DF5" w:rsidRDefault="00245DF5" w:rsidP="001B32CB">
            <w:r>
              <w:rPr>
                <w:rFonts w:ascii="宋体" w:eastAsia="宋体" w:hAnsi="宋体" w:cs="宋体" w:hint="eastAsia"/>
                <w:color w:val="000000"/>
                <w:kern w:val="0"/>
                <w:sz w:val="24"/>
                <w:szCs w:val="24"/>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CGDA</w:t>
            </w:r>
          </w:p>
        </w:tc>
      </w:tr>
      <w:tr w:rsidR="00245DF5" w:rsidTr="001B32CB">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52</w:t>
            </w:r>
          </w:p>
        </w:tc>
        <w:tc>
          <w:tcPr>
            <w:tcW w:w="3827"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全国环境艺术设计大赛</w:t>
            </w:r>
          </w:p>
        </w:tc>
        <w:tc>
          <w:tcPr>
            <w:tcW w:w="910"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C类</w:t>
            </w:r>
          </w:p>
        </w:tc>
        <w:tc>
          <w:tcPr>
            <w:tcW w:w="1217" w:type="dxa"/>
            <w:tcBorders>
              <w:top w:val="nil"/>
              <w:left w:val="nil"/>
              <w:bottom w:val="single" w:sz="4" w:space="0" w:color="auto"/>
              <w:right w:val="single" w:sz="4" w:space="0" w:color="auto"/>
            </w:tcBorders>
            <w:shd w:val="clear" w:color="000000" w:fill="FFFFFF"/>
          </w:tcPr>
          <w:p w:rsidR="00245DF5" w:rsidRDefault="00245DF5" w:rsidP="001B32CB">
            <w:r>
              <w:rPr>
                <w:rFonts w:ascii="宋体" w:eastAsia="宋体" w:hAnsi="宋体" w:cs="宋体" w:hint="eastAsia"/>
                <w:color w:val="000000"/>
                <w:kern w:val="0"/>
                <w:sz w:val="24"/>
                <w:szCs w:val="24"/>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rsidR="00245DF5" w:rsidRDefault="00245DF5" w:rsidP="001B32CB">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中国美术家协会</w:t>
            </w:r>
          </w:p>
        </w:tc>
      </w:tr>
    </w:tbl>
    <w:p w:rsidR="001B7DF5" w:rsidRDefault="001B7DF5"/>
    <w:sectPr w:rsidR="001B7DF5" w:rsidSect="001B7D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F43" w:rsidRDefault="00522F43" w:rsidP="00A31FF1">
      <w:r>
        <w:separator/>
      </w:r>
    </w:p>
  </w:endnote>
  <w:endnote w:type="continuationSeparator" w:id="1">
    <w:p w:rsidR="00522F43" w:rsidRDefault="00522F43" w:rsidP="00A31F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F43" w:rsidRDefault="00522F43" w:rsidP="00A31FF1">
      <w:r>
        <w:separator/>
      </w:r>
    </w:p>
  </w:footnote>
  <w:footnote w:type="continuationSeparator" w:id="1">
    <w:p w:rsidR="00522F43" w:rsidRDefault="00522F43" w:rsidP="00A31F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5DF5"/>
    <w:rsid w:val="001B7DF5"/>
    <w:rsid w:val="00245DF5"/>
    <w:rsid w:val="00522F43"/>
    <w:rsid w:val="00953F74"/>
    <w:rsid w:val="00A31FF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DF5"/>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1FF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1FF1"/>
    <w:rPr>
      <w:rFonts w:ascii="等线" w:eastAsia="等线" w:hAnsi="等线" w:cs="Times New Roman"/>
      <w:sz w:val="18"/>
      <w:szCs w:val="18"/>
    </w:rPr>
  </w:style>
  <w:style w:type="paragraph" w:styleId="a4">
    <w:name w:val="footer"/>
    <w:basedOn w:val="a"/>
    <w:link w:val="Char0"/>
    <w:uiPriority w:val="99"/>
    <w:semiHidden/>
    <w:unhideWhenUsed/>
    <w:rsid w:val="00A31FF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1FF1"/>
    <w:rPr>
      <w:rFonts w:ascii="等线" w:eastAsia="等线" w:hAnsi="等线"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821</Words>
  <Characters>4685</Characters>
  <Application>Microsoft Office Word</Application>
  <DocSecurity>0</DocSecurity>
  <Lines>39</Lines>
  <Paragraphs>10</Paragraphs>
  <ScaleCrop>false</ScaleCrop>
  <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2021-09-15T09:48:00Z</dcterms:created>
  <dcterms:modified xsi:type="dcterms:W3CDTF">2021-09-15T09:50:00Z</dcterms:modified>
</cp:coreProperties>
</file>